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F5CB" w14:textId="77777777" w:rsidR="005307E4" w:rsidRDefault="005307E4">
      <w:pPr>
        <w:rPr>
          <w:rFonts w:ascii="Poppins" w:hAnsi="Poppins" w:cs="Poppins"/>
          <w:sz w:val="20"/>
          <w:szCs w:val="20"/>
        </w:rPr>
      </w:pPr>
    </w:p>
    <w:p w14:paraId="6525C951" w14:textId="68C1B7A9" w:rsidR="008B24A9" w:rsidRPr="005307E4" w:rsidRDefault="005307E4">
      <w:pPr>
        <w:rPr>
          <w:rFonts w:ascii="Poppins" w:hAnsi="Poppins" w:cs="Poppins"/>
          <w:b/>
          <w:bCs/>
          <w:sz w:val="24"/>
          <w:szCs w:val="24"/>
        </w:rPr>
      </w:pPr>
      <w:r w:rsidRPr="005307E4">
        <w:rPr>
          <w:rFonts w:ascii="Poppins" w:hAnsi="Poppins" w:cs="Poppins"/>
          <w:b/>
          <w:bCs/>
          <w:sz w:val="24"/>
          <w:szCs w:val="24"/>
        </w:rPr>
        <w:t>LAPSEN YKSILÖLLINEN LÄÄKEHOITOSUUNNITELMA LYHYT- JA PITKÄAIKAISSA</w:t>
      </w:r>
      <w:r w:rsidR="00626B99">
        <w:rPr>
          <w:rFonts w:ascii="Poppins" w:hAnsi="Poppins" w:cs="Poppins"/>
          <w:b/>
          <w:bCs/>
          <w:sz w:val="24"/>
          <w:szCs w:val="24"/>
        </w:rPr>
        <w:t>IR</w:t>
      </w:r>
      <w:r w:rsidRPr="005307E4">
        <w:rPr>
          <w:rFonts w:ascii="Poppins" w:hAnsi="Poppins" w:cs="Poppins"/>
          <w:b/>
          <w:bCs/>
          <w:sz w:val="24"/>
          <w:szCs w:val="24"/>
        </w:rPr>
        <w:t>AUKSISSA</w:t>
      </w:r>
    </w:p>
    <w:p w14:paraId="4853F727" w14:textId="44F0D560" w:rsidR="005307E4" w:rsidRDefault="005307E4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Huoltaja täyttää jokaisesta lääkkeestä oman lomakkeen, koskee myös kortisonivoiteita.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07E4" w14:paraId="68937712" w14:textId="77777777" w:rsidTr="005307E4">
        <w:tc>
          <w:tcPr>
            <w:tcW w:w="4814" w:type="dxa"/>
          </w:tcPr>
          <w:p w14:paraId="4B4A73C4" w14:textId="7777777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Lapsen nimi</w:t>
            </w:r>
          </w:p>
          <w:p w14:paraId="1F58F61E" w14:textId="58FF605F" w:rsidR="005307E4" w:rsidRDefault="00A8503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  <w:bookmarkEnd w:id="0"/>
          </w:p>
          <w:p w14:paraId="446E141D" w14:textId="024800F2" w:rsidR="005307E4" w:rsidRP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B1FB134" w14:textId="7777777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Syntymäaika</w:t>
            </w:r>
          </w:p>
          <w:p w14:paraId="19DDF4F4" w14:textId="77777777" w:rsidR="00A85034" w:rsidRDefault="00A85034" w:rsidP="00A8503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4E0673C0" w14:textId="169772E6" w:rsidR="00A85034" w:rsidRDefault="00A8503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307E4" w14:paraId="013E213D" w14:textId="77777777" w:rsidTr="005307E4">
        <w:tc>
          <w:tcPr>
            <w:tcW w:w="4814" w:type="dxa"/>
          </w:tcPr>
          <w:p w14:paraId="38270F49" w14:textId="730AFF0B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Varhaiskasvatusyksikkö</w:t>
            </w:r>
          </w:p>
          <w:p w14:paraId="07E73100" w14:textId="4D8ADA26" w:rsidR="00A85034" w:rsidRDefault="00A8503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7C4BE412" w14:textId="4D82294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40122E4" w14:textId="7777777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Ryhmän nimi</w:t>
            </w:r>
          </w:p>
          <w:p w14:paraId="0AA4493E" w14:textId="77777777" w:rsidR="00CE277B" w:rsidRDefault="00CE277B" w:rsidP="00CE277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06799462" w14:textId="71D1ADB0" w:rsidR="00CE277B" w:rsidRDefault="00CE277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B170375" w14:textId="6883D17B" w:rsidR="005307E4" w:rsidRDefault="005307E4">
      <w:pPr>
        <w:rPr>
          <w:rFonts w:ascii="Poppins" w:hAnsi="Poppins" w:cs="Poppins"/>
          <w:sz w:val="20"/>
          <w:szCs w:val="20"/>
        </w:rPr>
      </w:pPr>
    </w:p>
    <w:p w14:paraId="24084902" w14:textId="37CE6BBB" w:rsidR="005307E4" w:rsidRPr="005307E4" w:rsidRDefault="005307E4">
      <w:pPr>
        <w:rPr>
          <w:rFonts w:ascii="Poppins" w:hAnsi="Poppins" w:cs="Poppins"/>
          <w:b/>
          <w:bCs/>
          <w:sz w:val="20"/>
          <w:szCs w:val="20"/>
        </w:rPr>
      </w:pPr>
      <w:r w:rsidRPr="005307E4">
        <w:rPr>
          <w:rFonts w:ascii="Poppins" w:hAnsi="Poppins" w:cs="Poppins"/>
          <w:b/>
          <w:bCs/>
          <w:sz w:val="20"/>
          <w:szCs w:val="20"/>
        </w:rPr>
        <w:t>Lapsen lääke ja lääkehoito</w:t>
      </w:r>
    </w:p>
    <w:p w14:paraId="0507B39D" w14:textId="0A75F362" w:rsidR="005307E4" w:rsidRDefault="005307E4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Lääke on toimitettava alkuperäispakkauksessa, josta käy ilmi kenelle lääke on määrätty ja annosteluohje. Lääke säilytetään lääkkeen säilytysohjeen mukaisesti ja poissa lasten ulottuvilta.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07E4" w14:paraId="78872827" w14:textId="77777777" w:rsidTr="005307E4">
        <w:tc>
          <w:tcPr>
            <w:tcW w:w="9628" w:type="dxa"/>
          </w:tcPr>
          <w:p w14:paraId="43D8BA17" w14:textId="5B9A7CC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Lääkkeen nimi ja vahvuus</w:t>
            </w:r>
          </w:p>
          <w:p w14:paraId="69AC9FD9" w14:textId="35F4DBCA" w:rsidR="005307E4" w:rsidRDefault="00CE277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11AEC34D" w14:textId="6C67EAEE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307E4" w14:paraId="7D204B7C" w14:textId="77777777" w:rsidTr="005307E4">
        <w:tc>
          <w:tcPr>
            <w:tcW w:w="9628" w:type="dxa"/>
          </w:tcPr>
          <w:p w14:paraId="0DA55871" w14:textId="7777777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Lääkkeen käyttötarkoitus</w:t>
            </w:r>
          </w:p>
          <w:p w14:paraId="0DA0A635" w14:textId="77777777" w:rsidR="00CE277B" w:rsidRDefault="00CE277B" w:rsidP="00CE277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741C4F6F" w14:textId="1B3E8FBD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307E4" w14:paraId="2D3CD178" w14:textId="77777777" w:rsidTr="005307E4">
        <w:tc>
          <w:tcPr>
            <w:tcW w:w="9628" w:type="dxa"/>
          </w:tcPr>
          <w:p w14:paraId="7A7B4E08" w14:textId="7777777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Lääkkeen annostus, antotapa, kellonaika ja mille ajanjaksolle lääke on määrätty</w:t>
            </w:r>
          </w:p>
          <w:p w14:paraId="0682A505" w14:textId="77777777" w:rsidR="00CE277B" w:rsidRDefault="00CE277B" w:rsidP="00CE277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5AFCBF1E" w14:textId="676D8150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307E4" w14:paraId="5FE5718F" w14:textId="77777777" w:rsidTr="005307E4">
        <w:tc>
          <w:tcPr>
            <w:tcW w:w="9628" w:type="dxa"/>
          </w:tcPr>
          <w:p w14:paraId="47C60D61" w14:textId="7777777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Lääkkeen säilytysohje</w:t>
            </w:r>
          </w:p>
          <w:p w14:paraId="0C030B4A" w14:textId="77777777" w:rsidR="00CE277B" w:rsidRDefault="00CE277B" w:rsidP="00CE277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113CADD5" w14:textId="13FC1650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307E4" w14:paraId="0EC69803" w14:textId="77777777" w:rsidTr="005307E4">
        <w:tc>
          <w:tcPr>
            <w:tcW w:w="9628" w:type="dxa"/>
          </w:tcPr>
          <w:p w14:paraId="7691A47F" w14:textId="77777777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Lääkkeenmahdolliset sivuvaikutukset</w:t>
            </w:r>
          </w:p>
          <w:p w14:paraId="1859C7A4" w14:textId="77777777" w:rsidR="00CE277B" w:rsidRDefault="00CE277B" w:rsidP="00CE277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sz w:val="20"/>
                <w:szCs w:val="20"/>
              </w:rPr>
            </w:r>
            <w:r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00426919" w14:textId="4C608316" w:rsidR="005307E4" w:rsidRDefault="005307E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A06BE88" w14:textId="77777777" w:rsidR="005307E4" w:rsidRDefault="005307E4">
      <w:pPr>
        <w:rPr>
          <w:rFonts w:ascii="Poppins" w:hAnsi="Poppins" w:cs="Poppins"/>
          <w:sz w:val="20"/>
          <w:szCs w:val="20"/>
        </w:rPr>
      </w:pPr>
    </w:p>
    <w:p w14:paraId="2B2166DB" w14:textId="109AEB8D" w:rsidR="005307E4" w:rsidRDefault="005307E4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Päivämäärä ja allekirjoitus</w:t>
      </w:r>
    </w:p>
    <w:p w14:paraId="3FEEE16A" w14:textId="77777777" w:rsidR="00626B99" w:rsidRDefault="00626B99">
      <w:pPr>
        <w:rPr>
          <w:rFonts w:ascii="Poppins" w:hAnsi="Poppins" w:cs="Poppins"/>
          <w:sz w:val="20"/>
          <w:szCs w:val="20"/>
        </w:rPr>
      </w:pPr>
    </w:p>
    <w:p w14:paraId="169ED838" w14:textId="726BA4AF" w:rsidR="005307E4" w:rsidRDefault="00F37A3C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rFonts w:ascii="Poppins" w:hAnsi="Poppins" w:cs="Poppins"/>
          <w:sz w:val="20"/>
          <w:szCs w:val="20"/>
        </w:rPr>
        <w:instrText xml:space="preserve"> FORMTEXT </w:instrText>
      </w:r>
      <w:r>
        <w:rPr>
          <w:rFonts w:ascii="Poppins" w:hAnsi="Poppins" w:cs="Poppins"/>
          <w:sz w:val="20"/>
          <w:szCs w:val="20"/>
        </w:rPr>
      </w:r>
      <w:r>
        <w:rPr>
          <w:rFonts w:ascii="Poppins" w:hAnsi="Poppins" w:cs="Poppins"/>
          <w:sz w:val="20"/>
          <w:szCs w:val="20"/>
        </w:rPr>
        <w:fldChar w:fldCharType="separate"/>
      </w:r>
      <w:r>
        <w:rPr>
          <w:rFonts w:ascii="Poppins" w:hAnsi="Poppins" w:cs="Poppins"/>
          <w:noProof/>
          <w:sz w:val="20"/>
          <w:szCs w:val="20"/>
        </w:rPr>
        <w:t> </w:t>
      </w:r>
      <w:r>
        <w:rPr>
          <w:rFonts w:ascii="Poppins" w:hAnsi="Poppins" w:cs="Poppins"/>
          <w:noProof/>
          <w:sz w:val="20"/>
          <w:szCs w:val="20"/>
        </w:rPr>
        <w:t> </w:t>
      </w:r>
      <w:r>
        <w:rPr>
          <w:rFonts w:ascii="Poppins" w:hAnsi="Poppins" w:cs="Poppins"/>
          <w:noProof/>
          <w:sz w:val="20"/>
          <w:szCs w:val="20"/>
        </w:rPr>
        <w:t> </w:t>
      </w:r>
      <w:r>
        <w:rPr>
          <w:rFonts w:ascii="Poppins" w:hAnsi="Poppins" w:cs="Poppins"/>
          <w:noProof/>
          <w:sz w:val="20"/>
          <w:szCs w:val="20"/>
        </w:rPr>
        <w:t> </w:t>
      </w:r>
      <w:r>
        <w:rPr>
          <w:rFonts w:ascii="Poppins" w:hAnsi="Poppins" w:cs="Poppins"/>
          <w:noProof/>
          <w:sz w:val="20"/>
          <w:szCs w:val="20"/>
        </w:rPr>
        <w:t> </w:t>
      </w:r>
      <w:r>
        <w:rPr>
          <w:rFonts w:ascii="Poppins" w:hAnsi="Poppins" w:cs="Poppins"/>
          <w:sz w:val="20"/>
          <w:szCs w:val="20"/>
        </w:rPr>
        <w:fldChar w:fldCharType="end"/>
      </w:r>
      <w:r w:rsidR="005307E4">
        <w:rPr>
          <w:rFonts w:ascii="Poppins" w:hAnsi="Poppins" w:cs="Poppins"/>
          <w:sz w:val="20"/>
          <w:szCs w:val="20"/>
        </w:rPr>
        <w:t>, ____ / ____ 20____</w:t>
      </w:r>
    </w:p>
    <w:p w14:paraId="3EECE82A" w14:textId="6D7526F5" w:rsidR="005307E4" w:rsidRDefault="005307E4">
      <w:pPr>
        <w:rPr>
          <w:rFonts w:ascii="Poppins" w:hAnsi="Poppins" w:cs="Poppins"/>
          <w:sz w:val="20"/>
          <w:szCs w:val="20"/>
        </w:rPr>
      </w:pPr>
    </w:p>
    <w:p w14:paraId="42646AFB" w14:textId="038117AD" w:rsidR="005307E4" w:rsidRPr="005307E4" w:rsidRDefault="005307E4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  <w:u w:val="single"/>
        </w:rPr>
        <w:tab/>
      </w:r>
      <w:r>
        <w:rPr>
          <w:rFonts w:ascii="Poppins" w:hAnsi="Poppins" w:cs="Poppins"/>
          <w:sz w:val="20"/>
          <w:szCs w:val="20"/>
          <w:u w:val="single"/>
        </w:rPr>
        <w:tab/>
      </w:r>
      <w:r>
        <w:rPr>
          <w:rFonts w:ascii="Poppins" w:hAnsi="Poppins" w:cs="Poppins"/>
          <w:sz w:val="20"/>
          <w:szCs w:val="20"/>
          <w:u w:val="single"/>
        </w:rPr>
        <w:tab/>
      </w:r>
      <w:r>
        <w:rPr>
          <w:rFonts w:ascii="Poppins" w:hAnsi="Poppins" w:cs="Poppins"/>
          <w:sz w:val="20"/>
          <w:szCs w:val="20"/>
          <w:u w:val="single"/>
        </w:rPr>
        <w:tab/>
      </w:r>
      <w:r>
        <w:rPr>
          <w:rFonts w:ascii="Poppins" w:hAnsi="Poppins" w:cs="Poppins"/>
          <w:sz w:val="20"/>
          <w:szCs w:val="20"/>
        </w:rPr>
        <w:br/>
        <w:t>Huoltajan allekirjoitus ja nimenselvennys</w:t>
      </w:r>
    </w:p>
    <w:sectPr w:rsidR="005307E4" w:rsidRPr="005307E4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84A3" w14:textId="77777777" w:rsidR="005307E4" w:rsidRDefault="005307E4" w:rsidP="005307E4">
      <w:pPr>
        <w:spacing w:after="0" w:line="240" w:lineRule="auto"/>
      </w:pPr>
      <w:r>
        <w:separator/>
      </w:r>
    </w:p>
  </w:endnote>
  <w:endnote w:type="continuationSeparator" w:id="0">
    <w:p w14:paraId="7EF512F6" w14:textId="77777777" w:rsidR="005307E4" w:rsidRDefault="005307E4" w:rsidP="005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E115" w14:textId="77777777" w:rsidR="005307E4" w:rsidRDefault="005307E4" w:rsidP="005307E4">
      <w:pPr>
        <w:spacing w:after="0" w:line="240" w:lineRule="auto"/>
      </w:pPr>
      <w:r>
        <w:separator/>
      </w:r>
    </w:p>
  </w:footnote>
  <w:footnote w:type="continuationSeparator" w:id="0">
    <w:p w14:paraId="6B39C324" w14:textId="77777777" w:rsidR="005307E4" w:rsidRDefault="005307E4" w:rsidP="0053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FC1D" w14:textId="075E8E1F" w:rsidR="005307E4" w:rsidRDefault="005307E4">
    <w:pPr>
      <w:pStyle w:val="Yltunniste"/>
    </w:pPr>
    <w:r>
      <w:tab/>
    </w:r>
    <w:r>
      <w:tab/>
      <w:t>Lääkehoitosuunnitelma, liite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4"/>
    <w:rsid w:val="000D2FD5"/>
    <w:rsid w:val="00175CDC"/>
    <w:rsid w:val="0039572A"/>
    <w:rsid w:val="003B4A2C"/>
    <w:rsid w:val="0043207F"/>
    <w:rsid w:val="005307E4"/>
    <w:rsid w:val="00626B99"/>
    <w:rsid w:val="00897488"/>
    <w:rsid w:val="008B24A9"/>
    <w:rsid w:val="00987E9B"/>
    <w:rsid w:val="00A85034"/>
    <w:rsid w:val="00C8373F"/>
    <w:rsid w:val="00CE277B"/>
    <w:rsid w:val="00F3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741"/>
  <w15:chartTrackingRefBased/>
  <w15:docId w15:val="{9885755E-4954-48B4-B173-BCD86815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30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307E4"/>
  </w:style>
  <w:style w:type="paragraph" w:styleId="Alatunniste">
    <w:name w:val="footer"/>
    <w:basedOn w:val="Normaali"/>
    <w:link w:val="AlatunnisteChar"/>
    <w:uiPriority w:val="99"/>
    <w:unhideWhenUsed/>
    <w:rsid w:val="00530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307E4"/>
  </w:style>
  <w:style w:type="table" w:styleId="TaulukkoRuudukko">
    <w:name w:val="Table Grid"/>
    <w:basedOn w:val="Normaalitaulukko"/>
    <w:uiPriority w:val="39"/>
    <w:rsid w:val="0053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175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53DBA037856FB489D481C967AB088DB" ma:contentTypeVersion="9" ma:contentTypeDescription="Luo uusi asiakirja." ma:contentTypeScope="" ma:versionID="c56927036f4ca92fa5de7aa07360a5b9">
  <xsd:schema xmlns:xsd="http://www.w3.org/2001/XMLSchema" xmlns:xs="http://www.w3.org/2001/XMLSchema" xmlns:p="http://schemas.microsoft.com/office/2006/metadata/properties" xmlns:ns2="49759dd3-a2ab-4ce5-bde1-c988f0a914d6" xmlns:ns3="15450638-620d-413d-ad3a-91d93a7ed78c" targetNamespace="http://schemas.microsoft.com/office/2006/metadata/properties" ma:root="true" ma:fieldsID="2b2a675974117441abc8c82d4cd0ffca" ns2:_="" ns3:_="">
    <xsd:import namespace="49759dd3-a2ab-4ce5-bde1-c988f0a914d6"/>
    <xsd:import namespace="15450638-620d-413d-ad3a-91d93a7ed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59dd3-a2ab-4ce5-bde1-c988f0a91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0638-620d-413d-ad3a-91d93a7ed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D04CE-7B5C-4133-8B30-8365B2C5F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1E62E-F0BB-42FF-867B-F5A9F29CF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59dd3-a2ab-4ce5-bde1-c988f0a914d6"/>
    <ds:schemaRef ds:uri="15450638-620d-413d-ad3a-91d93a7ed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A17AA-7976-4E3A-815B-1D906684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269C1B-969D-43E8-9C8E-650D32DF9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838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Tamminen</dc:creator>
  <cp:keywords/>
  <dc:description/>
  <cp:lastModifiedBy>Perkinen Pietari</cp:lastModifiedBy>
  <cp:revision>5</cp:revision>
  <cp:lastPrinted>2023-09-21T09:02:00Z</cp:lastPrinted>
  <dcterms:created xsi:type="dcterms:W3CDTF">2024-09-18T05:27:00Z</dcterms:created>
  <dcterms:modified xsi:type="dcterms:W3CDTF">2024-09-18T08:27:00Z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0x010100353DBA037856FB489D481C967AB088DB</vt:lpwstr>
  </property>
</Properties>
</file>